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48"/>
          <w:szCs w:val="48"/>
        </w:rPr>
      </w:pPr>
      <w:r>
        <w:rPr>
          <w:rFonts w:cs="Tahoma" w:ascii="Tahoma" w:hAnsi="Tahoma"/>
          <w:b/>
          <w:sz w:val="48"/>
          <w:szCs w:val="48"/>
        </w:rPr>
        <w:t>„</w:t>
      </w:r>
      <w:r>
        <w:rPr>
          <w:rFonts w:cs="Tahoma" w:ascii="Tahoma" w:hAnsi="Tahoma"/>
          <w:b/>
          <w:sz w:val="48"/>
          <w:szCs w:val="48"/>
        </w:rPr>
        <w:t>LUPO“ – Wie funktioniert das?</w:t>
      </w:r>
    </w:p>
    <w:p>
      <w:pPr>
        <w:pStyle w:val="Normal"/>
        <w:rPr>
          <w:rFonts w:ascii="Tahoma" w:hAnsi="Tahoma" w:cs="Tahoma"/>
        </w:rPr>
      </w:pPr>
      <w:r>
        <w:rPr>
          <w:rFonts w:cs="Tahoma" w:ascii="Tahoma" w:hAnsi="Tahoma"/>
        </w:rPr>
      </w:r>
    </w:p>
    <w:p>
      <w:pPr>
        <w:pStyle w:val="Normal"/>
        <w:rPr/>
      </w:pPr>
      <w:r>
        <w:rPr>
          <w:rFonts w:cs="Tahoma" w:ascii="Tahoma" w:hAnsi="Tahoma"/>
        </w:rPr>
        <w:t xml:space="preserve">Der folgende Text soll dir helfen, mit Hilfe von LUPO (= Laufbahnberatungs- und Planungstool Oberstufe) deine Oberstufenlaufbahn und deine Fächerwahlen zu planen. Du musst jetzt nur die Fächer für die Einführungsphase (EF) verbindlich wählen. Die Wahlen für die Qualifikationsphase (Q1 und Q2) sind unverbindlich und dienen nur dazu, dir und uns einen Überblick zu verschaffen. Am Ende der Einführungsphase finden nach einer weiteren Informationsveranstaltung die Wahlen für die Qualifikationsphase statt. Was ist also </w:t>
      </w:r>
      <w:r>
        <w:rPr>
          <w:rFonts w:cs="Tahoma" w:ascii="Tahoma" w:hAnsi="Tahoma"/>
          <w:b/>
        </w:rPr>
        <w:t>jetzt</w:t>
      </w:r>
      <w:r>
        <w:rPr>
          <w:rFonts w:cs="Tahoma" w:ascii="Tahoma" w:hAnsi="Tahoma"/>
        </w:rPr>
        <w:t xml:space="preserve"> zu tun?</w:t>
      </w:r>
    </w:p>
    <w:p>
      <w:pPr>
        <w:pStyle w:val="Normal"/>
        <w:rPr>
          <w:rFonts w:ascii="Tahoma" w:hAnsi="Tahoma" w:cs="Tahoma"/>
        </w:rPr>
      </w:pPr>
      <w:r>
        <w:rPr>
          <w:rFonts w:cs="Tahoma" w:ascii="Tahoma" w:hAnsi="Tahoma"/>
        </w:rPr>
      </w:r>
    </w:p>
    <w:p>
      <w:pPr>
        <w:pStyle w:val="Normal"/>
        <w:numPr>
          <w:ilvl w:val="0"/>
          <w:numId w:val="3"/>
        </w:numPr>
        <w:rPr>
          <w:rFonts w:ascii="Tahoma" w:hAnsi="Tahoma" w:cs="Tahoma"/>
        </w:rPr>
      </w:pPr>
      <w:r>
        <w:rPr>
          <w:rFonts w:cs="Tahoma" w:ascii="Tahoma" w:hAnsi="Tahoma"/>
        </w:rPr>
        <w:t>Lade dir von der AFG-Homepage (Menüpunkt Oberstufe) herunter:</w:t>
      </w:r>
    </w:p>
    <w:p>
      <w:pPr>
        <w:pStyle w:val="Normal"/>
        <w:numPr>
          <w:ilvl w:val="0"/>
          <w:numId w:val="1"/>
        </w:numPr>
        <w:rPr>
          <w:rFonts w:ascii="Tahoma" w:hAnsi="Tahoma" w:cs="Tahoma"/>
        </w:rPr>
      </w:pPr>
      <w:r>
        <w:rPr>
          <w:rFonts w:cs="Tahoma" w:ascii="Tahoma" w:hAnsi="Tahoma"/>
        </w:rPr>
        <w:t>das Programm LUPO</w:t>
      </w:r>
    </w:p>
    <w:p>
      <w:pPr>
        <w:pStyle w:val="Normal"/>
        <w:numPr>
          <w:ilvl w:val="0"/>
          <w:numId w:val="1"/>
        </w:numPr>
        <w:rPr>
          <w:rFonts w:ascii="Tahoma" w:hAnsi="Tahoma" w:cs="Tahoma"/>
        </w:rPr>
      </w:pPr>
      <w:r>
        <w:rPr>
          <w:rFonts w:cs="Tahoma" w:ascii="Tahoma" w:hAnsi="Tahoma"/>
        </w:rPr>
        <w:t>die vom Ministerium erstellte Anleitung zum Umgang mit LUPO</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t xml:space="preserve">Installation und Handhabung von LUPO sollten dir mit Hilfe der Anleitung keine Schwierigkeiten bereiten. Starte LUPO und öffne in LUPO deine individuelle Planungsdatei, die deinen Namen trägt. </w:t>
      </w:r>
    </w:p>
    <w:p>
      <w:pPr>
        <w:pStyle w:val="Normal"/>
        <w:rPr/>
      </w:pPr>
      <w:r>
        <w:rPr>
          <w:rFonts w:cs="Tahoma" w:ascii="Tahoma" w:hAnsi="Tahoma"/>
        </w:rPr>
        <w:t>Diese findest du in „</w:t>
      </w:r>
      <w:r>
        <w:rPr>
          <w:rFonts w:cs="Tahoma" w:ascii="Tahoma" w:hAnsi="Tahoma"/>
          <w:b/>
          <w:bCs/>
        </w:rPr>
        <w:t>Fronter</w:t>
      </w:r>
      <w:r>
        <w:rPr>
          <w:rFonts w:cs="Tahoma" w:ascii="Tahoma" w:hAnsi="Tahoma"/>
        </w:rPr>
        <w:t>“ unter folgendem Pfad: „Jahrgangsstufe 9“ – „Materialien“ – „Laufbahnplanung S II Vorlage“.</w:t>
      </w:r>
    </w:p>
    <w:p>
      <w:pPr>
        <w:pStyle w:val="Normal"/>
        <w:rPr>
          <w:rFonts w:ascii="Tahoma" w:hAnsi="Tahoma" w:cs="Tahoma"/>
        </w:rPr>
      </w:pPr>
      <w:r>
        <w:rPr>
          <w:rFonts w:cs="Tahoma" w:ascii="Tahoma" w:hAnsi="Tahoma"/>
        </w:rPr>
        <w:t>Du kannst in deiner LUPO-Datei die Schriftgröße links unten einstellen. Oben rechts stellst du „Prüfung durchführen für“ auf „Einführungsphase“.</w:t>
      </w:r>
    </w:p>
    <w:p>
      <w:pPr>
        <w:pStyle w:val="Normal"/>
        <w:rPr>
          <w:rFonts w:ascii="Tahoma" w:hAnsi="Tahoma" w:cs="Tahoma"/>
        </w:rPr>
      </w:pPr>
      <w:r>
        <w:rPr>
          <w:rFonts w:cs="Tahoma" w:ascii="Tahoma" w:hAnsi="Tahoma"/>
        </w:rPr>
      </w:r>
    </w:p>
    <w:p>
      <w:pPr>
        <w:pStyle w:val="Normal"/>
        <w:numPr>
          <w:ilvl w:val="0"/>
          <w:numId w:val="3"/>
        </w:numPr>
        <w:rPr>
          <w:rFonts w:ascii="Tahoma" w:hAnsi="Tahoma" w:cs="Tahoma"/>
        </w:rPr>
      </w:pPr>
      <w:r>
        <w:rPr>
          <w:rFonts w:cs="Tahoma" w:ascii="Tahoma" w:hAnsi="Tahoma"/>
        </w:rPr>
        <w:t>Wähle nun mit Hilfe der rechten Maustaste deine Fächer für die Einführungsphase:</w:t>
      </w:r>
    </w:p>
    <w:p>
      <w:pPr>
        <w:pStyle w:val="Normal"/>
        <w:ind w:left="360" w:hanging="0"/>
        <w:rPr>
          <w:rFonts w:ascii="Tahoma" w:hAnsi="Tahoma" w:cs="Tahoma"/>
        </w:rPr>
      </w:pPr>
      <w:r>
        <w:rPr>
          <w:rFonts w:cs="Tahoma" w:ascii="Tahoma" w:hAnsi="Tahoma"/>
        </w:rPr>
      </w:r>
    </w:p>
    <w:p>
      <w:pPr>
        <w:pStyle w:val="Normal"/>
        <w:numPr>
          <w:ilvl w:val="0"/>
          <w:numId w:val="2"/>
        </w:numPr>
        <w:rPr>
          <w:rFonts w:ascii="Tahoma" w:hAnsi="Tahoma" w:cs="Tahoma"/>
        </w:rPr>
      </w:pPr>
      <w:r>
        <w:rPr>
          <w:rFonts w:cs="Tahoma" w:ascii="Tahoma" w:hAnsi="Tahoma"/>
        </w:rPr>
        <w:t>Deutsch</w:t>
      </w:r>
    </w:p>
    <w:p>
      <w:pPr>
        <w:pStyle w:val="Normal"/>
        <w:numPr>
          <w:ilvl w:val="0"/>
          <w:numId w:val="2"/>
        </w:numPr>
        <w:rPr>
          <w:rFonts w:ascii="Tahoma" w:hAnsi="Tahoma" w:cs="Tahoma"/>
        </w:rPr>
      </w:pPr>
      <w:r>
        <w:rPr>
          <w:rFonts w:cs="Tahoma" w:ascii="Tahoma" w:hAnsi="Tahoma"/>
        </w:rPr>
        <w:t>fortgeführte Fremdsprache (E, F, L6, S)</w:t>
      </w:r>
    </w:p>
    <w:p>
      <w:pPr>
        <w:pStyle w:val="Normal"/>
        <w:numPr>
          <w:ilvl w:val="0"/>
          <w:numId w:val="2"/>
        </w:numPr>
        <w:rPr>
          <w:rFonts w:ascii="Tahoma" w:hAnsi="Tahoma" w:cs="Tahoma"/>
        </w:rPr>
      </w:pPr>
      <w:r>
        <w:rPr>
          <w:rFonts w:cs="Tahoma" w:ascii="Tahoma" w:hAnsi="Tahoma"/>
        </w:rPr>
        <w:t>Kunst oder Musik</w:t>
      </w:r>
    </w:p>
    <w:p>
      <w:pPr>
        <w:pStyle w:val="Normal"/>
        <w:numPr>
          <w:ilvl w:val="0"/>
          <w:numId w:val="2"/>
        </w:numPr>
        <w:rPr>
          <w:rFonts w:ascii="Tahoma" w:hAnsi="Tahoma" w:cs="Tahoma"/>
        </w:rPr>
      </w:pPr>
      <w:r>
        <w:rPr>
          <w:rFonts w:cs="Tahoma" w:ascii="Tahoma" w:hAnsi="Tahoma"/>
        </w:rPr>
        <w:t>Gesellschaftswissenschaft (GE, SW, EK, PA, PL) – falls hier EK oder PA, dann unter Punkt 10 GE oder SW</w:t>
      </w:r>
    </w:p>
    <w:p>
      <w:pPr>
        <w:pStyle w:val="Normal"/>
        <w:numPr>
          <w:ilvl w:val="0"/>
          <w:numId w:val="2"/>
        </w:numPr>
        <w:rPr>
          <w:rFonts w:ascii="Tahoma" w:hAnsi="Tahoma" w:cs="Tahoma"/>
        </w:rPr>
      </w:pPr>
      <w:r>
        <w:rPr>
          <w:rFonts w:cs="Tahoma" w:ascii="Tahoma" w:hAnsi="Tahoma"/>
        </w:rPr>
        <w:t>Mathematik</w:t>
      </w:r>
    </w:p>
    <w:p>
      <w:pPr>
        <w:pStyle w:val="Normal"/>
        <w:numPr>
          <w:ilvl w:val="0"/>
          <w:numId w:val="2"/>
        </w:numPr>
        <w:rPr>
          <w:rFonts w:ascii="Tahoma" w:hAnsi="Tahoma" w:cs="Tahoma"/>
        </w:rPr>
      </w:pPr>
      <w:r>
        <w:rPr>
          <w:rFonts w:cs="Tahoma" w:ascii="Tahoma" w:hAnsi="Tahoma"/>
        </w:rPr>
        <w:t>Naturwissenschaft (PH, CH, BI)</w:t>
      </w:r>
    </w:p>
    <w:p>
      <w:pPr>
        <w:pStyle w:val="Normal"/>
        <w:numPr>
          <w:ilvl w:val="0"/>
          <w:numId w:val="2"/>
        </w:numPr>
        <w:rPr>
          <w:rFonts w:ascii="Tahoma" w:hAnsi="Tahoma" w:cs="Tahoma"/>
        </w:rPr>
      </w:pPr>
      <w:r>
        <w:rPr>
          <w:rFonts w:cs="Tahoma" w:ascii="Tahoma" w:hAnsi="Tahoma"/>
        </w:rPr>
        <w:t>Religion (KR, ER) oder als Ersatzfach PL</w:t>
      </w:r>
    </w:p>
    <w:p>
      <w:pPr>
        <w:pStyle w:val="Normal"/>
        <w:numPr>
          <w:ilvl w:val="0"/>
          <w:numId w:val="2"/>
        </w:numPr>
        <w:rPr>
          <w:rFonts w:ascii="Tahoma" w:hAnsi="Tahoma" w:cs="Tahoma"/>
        </w:rPr>
      </w:pPr>
      <w:r>
        <w:rPr>
          <w:rFonts w:cs="Tahoma" w:ascii="Tahoma" w:hAnsi="Tahoma"/>
        </w:rPr>
        <w:t>Sport</w:t>
      </w:r>
    </w:p>
    <w:p>
      <w:pPr>
        <w:pStyle w:val="Normal"/>
        <w:numPr>
          <w:ilvl w:val="0"/>
          <w:numId w:val="2"/>
        </w:numPr>
        <w:rPr/>
      </w:pPr>
      <w:r>
        <w:rPr>
          <w:rFonts w:cs="Tahoma" w:ascii="Tahoma" w:hAnsi="Tahoma"/>
        </w:rPr>
        <w:t>Schwerpunktfach: entweder weitere Fremdsprache (F, S, NL) oder weitere Naturwissenschaft/Informatik</w:t>
      </w:r>
    </w:p>
    <w:p>
      <w:pPr>
        <w:pStyle w:val="Normal"/>
        <w:numPr>
          <w:ilvl w:val="0"/>
          <w:numId w:val="2"/>
        </w:numPr>
        <w:rPr>
          <w:rFonts w:ascii="Tahoma" w:hAnsi="Tahoma" w:cs="Tahoma"/>
        </w:rPr>
      </w:pPr>
      <w:r>
        <w:rPr>
          <w:rFonts w:cs="Tahoma" w:ascii="Tahoma" w:hAnsi="Tahoma"/>
        </w:rPr>
        <w:t>weiteres Fach nach Wahl</w:t>
      </w:r>
    </w:p>
    <w:p>
      <w:pPr>
        <w:pStyle w:val="Normal"/>
        <w:numPr>
          <w:ilvl w:val="0"/>
          <w:numId w:val="2"/>
        </w:numPr>
        <w:rPr>
          <w:rFonts w:ascii="Tahoma" w:hAnsi="Tahoma" w:cs="Tahoma"/>
        </w:rPr>
      </w:pPr>
      <w:r>
        <w:rPr>
          <w:rFonts w:cs="Tahoma" w:ascii="Tahoma" w:hAnsi="Tahoma"/>
        </w:rPr>
        <w:t>weiteres Fach nach Wahl oder Vertiefungskurs (VD, VE, VM)</w:t>
      </w:r>
    </w:p>
    <w:p>
      <w:pPr>
        <w:pStyle w:val="Normal"/>
        <w:numPr>
          <w:ilvl w:val="0"/>
          <w:numId w:val="2"/>
        </w:numPr>
        <w:rPr>
          <w:rFonts w:ascii="Tahoma" w:hAnsi="Tahoma" w:cs="Tahoma"/>
        </w:rPr>
      </w:pPr>
      <w:r>
        <w:rPr>
          <w:rFonts w:cs="Tahoma" w:ascii="Tahoma" w:hAnsi="Tahoma"/>
        </w:rPr>
        <w:t>evtl. Vertiefungskurs (VD, VE, VM)</w:t>
      </w:r>
    </w:p>
    <w:p>
      <w:pPr>
        <w:pStyle w:val="Normal"/>
        <w:ind w:left="360" w:hanging="0"/>
        <w:rPr>
          <w:rFonts w:ascii="Tahoma" w:hAnsi="Tahoma" w:cs="Tahoma"/>
        </w:rPr>
      </w:pPr>
      <w:r>
        <w:rPr>
          <w:rFonts w:cs="Tahoma" w:ascii="Tahoma" w:hAnsi="Tahoma"/>
        </w:rPr>
      </w:r>
    </w:p>
    <w:p>
      <w:pPr>
        <w:pStyle w:val="Normal"/>
        <w:ind w:left="720" w:hanging="0"/>
        <w:rPr>
          <w:rFonts w:ascii="Tahoma" w:hAnsi="Tahoma" w:cs="Tahoma"/>
        </w:rPr>
      </w:pPr>
      <w:r>
        <w:rPr>
          <w:rFonts w:cs="Tahoma" w:ascii="Tahoma" w:hAnsi="Tahoma"/>
        </w:rPr>
        <w:t>Wandle nun mit Hilfe der rechten Maustaste mündliche in schriftliche Kurse um. Schriftlich belegt werden müssen:</w:t>
      </w:r>
    </w:p>
    <w:p>
      <w:pPr>
        <w:pStyle w:val="Normal"/>
        <w:ind w:left="720" w:hanging="0"/>
        <w:rPr>
          <w:rFonts w:ascii="Tahoma" w:hAnsi="Tahoma" w:cs="Tahoma"/>
        </w:rPr>
      </w:pPr>
      <w:r>
        <w:rPr>
          <w:rFonts w:cs="Tahoma" w:ascii="Tahoma" w:hAnsi="Tahoma"/>
        </w:rPr>
      </w:r>
    </w:p>
    <w:tbl>
      <w:tblPr>
        <w:tblW w:w="921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605"/>
        <w:gridCol w:w="4605"/>
      </w:tblGrid>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ahoma" w:hAnsi="Tahoma" w:cs="Tahoma"/>
                <w:b/>
                <w:b/>
              </w:rPr>
            </w:pPr>
            <w:r>
              <w:rPr>
                <w:rFonts w:cs="Tahoma" w:ascii="Tahoma" w:hAnsi="Tahoma"/>
                <w:b/>
              </w:rPr>
              <w:t>Einführungsphase</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ahoma" w:hAnsi="Tahoma" w:cs="Tahoma"/>
                <w:b/>
                <w:b/>
              </w:rPr>
            </w:pPr>
            <w:r>
              <w:rPr>
                <w:rFonts w:cs="Tahoma" w:ascii="Tahoma" w:hAnsi="Tahoma"/>
                <w:b/>
              </w:rPr>
              <w:t>Qualifikationsphase</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ahoma" w:hAnsi="Tahoma" w:cs="Tahoma"/>
              </w:rPr>
            </w:pPr>
            <w:r>
              <w:rPr>
                <w:rFonts w:cs="Tahoma" w:ascii="Tahoma" w:hAnsi="Tahoma"/>
              </w:rPr>
              <w:t>Deutsch, Mathematik</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ahoma" w:hAnsi="Tahoma" w:cs="Tahoma"/>
              </w:rPr>
            </w:pPr>
            <w:r>
              <w:rPr>
                <w:rFonts w:cs="Tahoma" w:ascii="Tahoma" w:hAnsi="Tahoma"/>
              </w:rPr>
              <w:t>Deutsch, Mathematik</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ahoma" w:hAnsi="Tahoma" w:cs="Tahoma"/>
              </w:rPr>
            </w:pPr>
            <w:r>
              <w:rPr>
                <w:rFonts w:cs="Tahoma" w:ascii="Tahoma" w:hAnsi="Tahoma"/>
              </w:rPr>
              <w:t>Fremdsprachen</w:t>
            </w:r>
          </w:p>
          <w:p>
            <w:pPr>
              <w:pStyle w:val="Normal"/>
              <w:rPr>
                <w:rFonts w:ascii="Tahoma" w:hAnsi="Tahoma" w:cs="Tahoma"/>
              </w:rPr>
            </w:pPr>
            <w:r>
              <w:rPr>
                <w:rFonts w:cs="Tahoma" w:ascii="Tahoma" w:hAnsi="Tahoma"/>
              </w:rPr>
              <w:t>1 Naturwissenschaft (PH, CH, BI)</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ahoma" w:hAnsi="Tahoma" w:cs="Tahoma"/>
              </w:rPr>
            </w:pPr>
            <w:r>
              <w:rPr>
                <w:rFonts w:cs="Tahoma" w:ascii="Tahoma" w:hAnsi="Tahoma"/>
              </w:rPr>
              <w:t>1 Fremdsprache (neu einsetzende FS immer) + 1 FS oder 1 NW/IF</w:t>
            </w:r>
          </w:p>
        </w:tc>
      </w:tr>
      <w:tr>
        <w:trPr/>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Fonts w:cs="Tahoma" w:ascii="Tahoma" w:hAnsi="Tahoma"/>
              </w:rPr>
              <w:t xml:space="preserve">1 Gesellschaftswissenschaft) </w:t>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ahoma" w:hAnsi="Tahoma" w:cs="Tahoma"/>
              </w:rPr>
            </w:pPr>
            <w:r>
              <w:rPr>
                <w:rFonts w:cs="Tahoma" w:ascii="Tahoma" w:hAnsi="Tahoma"/>
              </w:rPr>
              <w:t>die 4 Abiturfächer</w:t>
            </w:r>
          </w:p>
        </w:tc>
      </w:tr>
    </w:tbl>
    <w:p>
      <w:pPr>
        <w:pStyle w:val="Normal"/>
        <w:ind w:left="720" w:hanging="0"/>
        <w:rPr/>
      </w:pPr>
      <w:r>
        <w:rPr>
          <w:rFonts w:cs="Tahoma" w:ascii="Tahoma" w:hAnsi="Tahoma"/>
        </w:rPr>
        <w:t>Achte auf die rechts unter „Belegungsverpflichtungen“ und „Klausurverpflichtungen“ aufgelisteten Fehlermeldungen und verändere deine Belegung, bis keine Fehler mehr angemahnt werden.</w:t>
      </w:r>
    </w:p>
    <w:p>
      <w:pPr>
        <w:pStyle w:val="Normal"/>
        <w:ind w:left="360" w:hanging="0"/>
        <w:rPr>
          <w:rFonts w:ascii="Tahoma" w:hAnsi="Tahoma" w:cs="Tahoma"/>
        </w:rPr>
      </w:pPr>
      <w:r>
        <w:rPr>
          <w:rFonts w:cs="Tahoma" w:ascii="Tahoma" w:hAnsi="Tahoma"/>
        </w:rPr>
      </w:r>
    </w:p>
    <w:p>
      <w:pPr>
        <w:pStyle w:val="Normal"/>
        <w:numPr>
          <w:ilvl w:val="0"/>
          <w:numId w:val="3"/>
        </w:numPr>
        <w:rPr>
          <w:rFonts w:ascii="Tahoma" w:hAnsi="Tahoma" w:cs="Tahoma"/>
        </w:rPr>
      </w:pPr>
      <w:r>
        <w:rPr>
          <w:rFonts w:cs="Tahoma" w:ascii="Tahoma" w:hAnsi="Tahoma"/>
        </w:rPr>
        <w:t xml:space="preserve">Du kannst nun deine Laufbahn „hochschreiben“, d.h. du kannst dir anschauen, wie deine Schullaufbahn bis zum Abitur aussehen könnte. Wichtig: </w:t>
      </w:r>
      <w:r>
        <w:rPr>
          <w:rFonts w:cs="Tahoma" w:ascii="Tahoma" w:hAnsi="Tahoma"/>
          <w:b/>
        </w:rPr>
        <w:t>Alle Entscheidungen, die du für die Qualifikationsphase (Q1 und Q2) einträgst, sind unverbindlich – du legst dich</w:t>
      </w:r>
      <w:r>
        <w:rPr>
          <w:rFonts w:cs="Tahoma" w:ascii="Tahoma" w:hAnsi="Tahoma"/>
        </w:rPr>
        <w:t xml:space="preserve"> </w:t>
      </w:r>
      <w:r>
        <w:rPr>
          <w:rFonts w:cs="Tahoma" w:ascii="Tahoma" w:hAnsi="Tahoma"/>
          <w:b/>
        </w:rPr>
        <w:t>damit also nicht fest!</w:t>
      </w:r>
      <w:r>
        <w:rPr>
          <w:rFonts w:cs="Tahoma" w:ascii="Tahoma" w:hAnsi="Tahoma"/>
        </w:rPr>
        <w:t xml:space="preserve"> </w:t>
      </w:r>
    </w:p>
    <w:p>
      <w:pPr>
        <w:pStyle w:val="Normal"/>
        <w:ind w:left="72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1) Klicke unten rechts auf den Button „Hochschreiben EF1.1 – Q2.2“.</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2) Klicke oben rechts bei „Prüfung durchführen für“ auf „Gesamtlaufbahn“.</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3) Wähle durch Klicken mit der rechten Maustaste im 1. Halbjahr der Qualifikationsphase zwei Leistungskurse:</w:t>
      </w:r>
    </w:p>
    <w:p>
      <w:pPr>
        <w:pStyle w:val="Normal"/>
        <w:numPr>
          <w:ilvl w:val="0"/>
          <w:numId w:val="5"/>
        </w:numPr>
        <w:rPr>
          <w:rFonts w:ascii="Tahoma" w:hAnsi="Tahoma" w:cs="Tahoma"/>
        </w:rPr>
      </w:pPr>
      <w:r>
        <w:rPr>
          <w:rFonts w:cs="Tahoma" w:ascii="Tahoma" w:hAnsi="Tahoma"/>
        </w:rPr>
        <w:t>Für den 1.LK möglich: D, E, M, PH, CH, BI</w:t>
      </w:r>
    </w:p>
    <w:p>
      <w:pPr>
        <w:pStyle w:val="Normal"/>
        <w:numPr>
          <w:ilvl w:val="0"/>
          <w:numId w:val="5"/>
        </w:numPr>
        <w:rPr/>
      </w:pPr>
      <w:r>
        <w:rPr>
          <w:rFonts w:cs="Tahoma" w:ascii="Tahoma" w:hAnsi="Tahoma"/>
        </w:rPr>
        <w:t xml:space="preserve">Für den 2. LK möglich: D, E, KU, GE, SW, PA, Ek, M, PH, CH, BI, </w:t>
      </w:r>
      <w:r>
        <w:rPr>
          <w:rFonts w:cs="Tahoma" w:ascii="Tahoma" w:hAnsi="Tahoma"/>
        </w:rPr>
        <w:t>If, Sp</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4) Wähle unter „Abiturfach“ deine 4 Abiturfächer. Dabei gelten folgende Bedingungen:</w:t>
      </w:r>
    </w:p>
    <w:p>
      <w:pPr>
        <w:pStyle w:val="Normal"/>
        <w:numPr>
          <w:ilvl w:val="0"/>
          <w:numId w:val="4"/>
        </w:numPr>
        <w:rPr>
          <w:rFonts w:ascii="Tahoma" w:hAnsi="Tahoma" w:cs="Tahoma"/>
        </w:rPr>
      </w:pPr>
      <w:r>
        <w:rPr>
          <w:rFonts w:cs="Tahoma" w:ascii="Tahoma" w:hAnsi="Tahoma"/>
        </w:rPr>
        <w:t>Alle drei Aufgabenfelder müssen abgedeckt sein.</w:t>
      </w:r>
    </w:p>
    <w:p>
      <w:pPr>
        <w:pStyle w:val="Normal"/>
        <w:numPr>
          <w:ilvl w:val="0"/>
          <w:numId w:val="4"/>
        </w:numPr>
        <w:rPr>
          <w:rFonts w:ascii="Tahoma" w:hAnsi="Tahoma" w:cs="Tahoma"/>
        </w:rPr>
      </w:pPr>
      <w:r>
        <w:rPr>
          <w:rFonts w:cs="Tahoma" w:ascii="Tahoma" w:hAnsi="Tahoma"/>
        </w:rPr>
        <w:t>Zwei der Fächer D, M, Fremdsprache müssen unter den Abiturfächern sein.</w:t>
      </w:r>
    </w:p>
    <w:p>
      <w:pPr>
        <w:pStyle w:val="Normal"/>
        <w:numPr>
          <w:ilvl w:val="0"/>
          <w:numId w:val="4"/>
        </w:numPr>
        <w:rPr>
          <w:rFonts w:ascii="Tahoma" w:hAnsi="Tahoma" w:cs="Tahoma"/>
        </w:rPr>
      </w:pPr>
      <w:r>
        <w:rPr>
          <w:rFonts w:cs="Tahoma" w:ascii="Tahoma" w:hAnsi="Tahoma"/>
        </w:rPr>
        <w:t>Abiturfächer müssen durchgehend schriftlich belegt worden sein. (Also ggfs. Optionen offen halten, indem man das Fach schriftlich wählt.)</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b/>
          <w:b/>
        </w:rPr>
      </w:pPr>
      <w:r>
        <w:rPr>
          <w:rFonts w:cs="Tahoma" w:ascii="Tahoma" w:hAnsi="Tahoma"/>
          <w:b/>
        </w:rPr>
        <w:t>Ziel ist nun, es durch Abwählen und Umwählen zu erreichen, dass die Wochenstundenzahlen hellgrün unterlegt sind. Dunkelgrün bedeutet „zu viele Stunden“, gelb heißt „geht mit Bedenken“, rot heißt „zu wenige Stunden, geht nicht“.</w:t>
      </w:r>
    </w:p>
    <w:p>
      <w:pPr>
        <w:pStyle w:val="Normal"/>
        <w:ind w:left="360" w:hanging="0"/>
        <w:rPr>
          <w:rFonts w:ascii="Tahoma" w:hAnsi="Tahoma" w:cs="Tahoma"/>
        </w:rPr>
      </w:pPr>
      <w:r>
        <w:rPr>
          <w:rFonts w:cs="Tahoma" w:ascii="Tahoma" w:hAnsi="Tahoma"/>
        </w:rPr>
      </w:r>
    </w:p>
    <w:p>
      <w:pPr>
        <w:pStyle w:val="Normal"/>
        <w:ind w:left="360" w:hanging="0"/>
        <w:rPr>
          <w:rFonts w:ascii="Tahoma" w:hAnsi="Tahoma" w:cs="Tahoma"/>
        </w:rPr>
      </w:pPr>
      <w:r>
        <w:rPr>
          <w:rFonts w:cs="Tahoma" w:ascii="Tahoma" w:hAnsi="Tahoma"/>
        </w:rPr>
        <w:t>5) Beachte weiterhin:</w:t>
      </w:r>
    </w:p>
    <w:p>
      <w:pPr>
        <w:pStyle w:val="Normal"/>
        <w:numPr>
          <w:ilvl w:val="0"/>
          <w:numId w:val="6"/>
        </w:numPr>
        <w:rPr>
          <w:rFonts w:ascii="Tahoma" w:hAnsi="Tahoma" w:cs="Tahoma"/>
        </w:rPr>
      </w:pPr>
      <w:r>
        <w:rPr>
          <w:rFonts w:cs="Tahoma" w:ascii="Tahoma" w:hAnsi="Tahoma"/>
        </w:rPr>
        <w:t>Du brauchst einen fremdsprachlichen oder einen naturwissenschaftlichen Schwerpunkt (also entweder 2 FS oder 2 NW/If).</w:t>
      </w:r>
    </w:p>
    <w:p>
      <w:pPr>
        <w:pStyle w:val="Normal"/>
        <w:numPr>
          <w:ilvl w:val="0"/>
          <w:numId w:val="6"/>
        </w:numPr>
        <w:rPr/>
      </w:pPr>
      <w:r>
        <w:rPr>
          <w:rFonts w:cs="Tahoma" w:ascii="Tahoma" w:hAnsi="Tahoma"/>
        </w:rPr>
        <w:t>Eine Zuwahl von Fächern ist nur erlaubt für LI/VP/IP, für die Zusatzkurse GE und SW in Q2 und für Projektkurse. Alle anderen Fächer müssen ab EF belegt worden sein.</w:t>
      </w:r>
    </w:p>
    <w:p>
      <w:pPr>
        <w:pStyle w:val="Normal"/>
        <w:ind w:firstLine="720"/>
        <w:rPr>
          <w:rFonts w:ascii="Tahoma" w:hAnsi="Tahoma" w:cs="Tahoma"/>
        </w:rPr>
      </w:pPr>
      <w:r>
        <w:rPr>
          <w:rFonts w:cs="Tahoma" w:ascii="Tahoma" w:hAnsi="Tahoma"/>
        </w:rPr>
      </w:r>
    </w:p>
    <w:p>
      <w:pPr>
        <w:pStyle w:val="Normal"/>
        <w:numPr>
          <w:ilvl w:val="0"/>
          <w:numId w:val="3"/>
        </w:numPr>
        <w:rPr>
          <w:rFonts w:ascii="Tahoma" w:hAnsi="Tahoma" w:cs="Tahoma"/>
        </w:rPr>
      </w:pPr>
      <w:r>
        <w:rPr>
          <w:rFonts w:cs="Tahoma" w:ascii="Tahoma" w:hAnsi="Tahoma"/>
        </w:rPr>
        <w:t xml:space="preserve">Schließe die Datei (dabei wird automatisch gespeichert) und lege sie in </w:t>
      </w:r>
    </w:p>
    <w:p>
      <w:pPr>
        <w:pStyle w:val="Normal"/>
        <w:ind w:left="720" w:hanging="0"/>
        <w:rPr/>
      </w:pPr>
      <w:r>
        <w:rPr>
          <w:rFonts w:cs="Tahoma" w:ascii="Tahoma" w:hAnsi="Tahoma"/>
        </w:rPr>
        <w:t>„</w:t>
      </w:r>
      <w:r>
        <w:rPr>
          <w:rFonts w:cs="Tahoma" w:ascii="Tahoma" w:hAnsi="Tahoma"/>
        </w:rPr>
        <w:t xml:space="preserve">Fronter“ unter folgendem Pfad </w:t>
      </w:r>
      <w:r>
        <w:rPr>
          <w:rFonts w:cs="Tahoma" w:ascii="Tahoma" w:hAnsi="Tahoma"/>
          <w:b/>
        </w:rPr>
        <w:t>bis zum 1</w:t>
      </w:r>
      <w:r>
        <w:rPr>
          <w:rFonts w:cs="Tahoma" w:ascii="Tahoma" w:hAnsi="Tahoma"/>
          <w:b/>
        </w:rPr>
        <w:t>4</w:t>
      </w:r>
      <w:r>
        <w:rPr>
          <w:rFonts w:cs="Tahoma" w:ascii="Tahoma" w:hAnsi="Tahoma"/>
          <w:b/>
        </w:rPr>
        <w:t>. Mai</w:t>
      </w:r>
      <w:r>
        <w:rPr>
          <w:rFonts w:cs="Tahoma" w:ascii="Tahoma" w:hAnsi="Tahoma"/>
        </w:rPr>
        <w:t xml:space="preserve"> ab: : „Jahrgangsstufe 9“ – „Materialien“ – „Laufbahnplanung S II Abgabe“. </w:t>
      </w:r>
    </w:p>
    <w:p>
      <w:pPr>
        <w:pStyle w:val="Normal"/>
        <w:ind w:left="720" w:hanging="0"/>
        <w:rPr/>
      </w:pPr>
      <w:r>
        <w:rPr>
          <w:rFonts w:cs="Tahoma" w:ascii="Tahoma" w:hAnsi="Tahoma"/>
        </w:rPr>
        <w:t>Drucke zusätzlich deinen Planungsbogen aus und bringe ihn zu deinem individuellen Beratungstermin am 1</w:t>
      </w:r>
      <w:r>
        <w:rPr>
          <w:rFonts w:cs="Tahoma" w:ascii="Tahoma" w:hAnsi="Tahoma"/>
        </w:rPr>
        <w:t>5</w:t>
      </w:r>
      <w:r>
        <w:rPr>
          <w:rFonts w:cs="Tahoma" w:ascii="Tahoma" w:hAnsi="Tahoma"/>
        </w:rPr>
        <w:t xml:space="preserve">. bzw. </w:t>
      </w:r>
      <w:r>
        <w:rPr>
          <w:rFonts w:cs="Tahoma" w:ascii="Tahoma" w:hAnsi="Tahoma"/>
        </w:rPr>
        <w:t>16</w:t>
      </w:r>
      <w:r>
        <w:rPr>
          <w:rFonts w:cs="Tahoma" w:ascii="Tahoma" w:hAnsi="Tahoma"/>
        </w:rPr>
        <w:t>. Mai mit.</w:t>
      </w:r>
    </w:p>
    <w:p>
      <w:pPr>
        <w:pStyle w:val="Normal"/>
        <w:ind w:left="720" w:hanging="0"/>
        <w:rPr>
          <w:rFonts w:ascii="Tahoma" w:hAnsi="Tahoma" w:cs="Tahoma"/>
        </w:rPr>
      </w:pPr>
      <w:r>
        <w:rPr>
          <w:rFonts w:cs="Tahoma" w:ascii="Tahoma" w:hAnsi="Tahoma"/>
        </w:rPr>
      </w:r>
    </w:p>
    <w:p>
      <w:pPr>
        <w:pStyle w:val="Normal"/>
        <w:ind w:left="720" w:hanging="0"/>
        <w:jc w:val="right"/>
        <w:rPr/>
      </w:pPr>
      <w:r>
        <w:rPr>
          <w:rFonts w:cs="Tahoma" w:ascii="Tahoma" w:hAnsi="Tahoma"/>
          <w:sz w:val="18"/>
          <w:szCs w:val="18"/>
        </w:rPr>
        <w:t xml:space="preserve">Schins, </w:t>
      </w:r>
      <w:r>
        <w:rPr>
          <w:rFonts w:cs="Tahoma" w:ascii="Tahoma" w:hAnsi="Tahoma"/>
          <w:sz w:val="18"/>
          <w:szCs w:val="18"/>
        </w:rPr>
        <w:t>14</w:t>
      </w:r>
      <w:r>
        <w:rPr>
          <w:rFonts w:cs="Tahoma" w:ascii="Tahoma" w:hAnsi="Tahoma"/>
          <w:sz w:val="18"/>
          <w:szCs w:val="18"/>
        </w:rPr>
        <w:t>.4.201</w:t>
      </w:r>
      <w:r>
        <w:rPr>
          <w:rFonts w:cs="Tahoma" w:ascii="Tahoma" w:hAnsi="Tahoma"/>
          <w:sz w:val="18"/>
          <w:szCs w:val="18"/>
        </w:rPr>
        <w:t>8</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rFonts w:cs="Symbol"/>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1080"/>
        </w:tabs>
        <w:ind w:left="1080" w:hanging="360"/>
      </w:pPr>
      <w:rPr>
        <w:rFonts w:ascii="Symbol" w:hAnsi="Symbol" w:cs="Symbol" w:hint="default"/>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6">
    <w:lvl w:ilvl="0">
      <w:start w:val="1"/>
      <w:numFmt w:val="bullet"/>
      <w:lvlText w:val=""/>
      <w:lvlJc w:val="left"/>
      <w:pPr>
        <w:tabs>
          <w:tab w:val="num" w:pos="1080"/>
        </w:tabs>
        <w:ind w:left="1080" w:hanging="360"/>
      </w:pPr>
      <w:rPr>
        <w:rFonts w:ascii="Symbol" w:hAnsi="Symbol" w:cs="Symbol" w:hint="default"/>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224c"/>
    <w:pPr>
      <w:widowControl/>
      <w:bidi w:val="0"/>
      <w:spacing w:lineRule="auto" w:line="240" w:before="0" w:after="0"/>
      <w:jc w:val="left"/>
    </w:pPr>
    <w:rPr>
      <w:rFonts w:ascii="Times New Roman" w:hAnsi="Times New Roman" w:eastAsia="Times New Roman" w:cs="Times New Roman"/>
      <w:color w:val="00000A"/>
      <w:kern w:val="0"/>
      <w:sz w:val="24"/>
      <w:szCs w:val="24"/>
      <w:lang w:val="de-DE" w:eastAsia="de-DE"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ahoma" w:hAnsi="Tahoma"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ahoma" w:hAnsi="Tahoma"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ahoma" w:hAnsi="Tahoma"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ahoma" w:hAnsi="Tahoma"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LibreOffice/6.0.2.1$Windows_x86 LibreOffice_project/f7f06a8f319e4b62f9bc5095aa112a65d2f3ac89</Application>
  <Pages>2</Pages>
  <Words>609</Words>
  <Characters>3552</Characters>
  <CharactersWithSpaces>4099</CharactersWithSpaces>
  <Paragraphs>50</Paragraphs>
  <Company>Schule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2017-04-20T10:18:00Z</dcterms:created>
  <dc:creator>Guido Schins</dc:creator>
  <dc:description/>
  <dc:language>de-DE</dc:language>
  <cp:lastModifiedBy/>
  <dcterms:modified xsi:type="dcterms:W3CDTF">2018-04-14T14:15:23Z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Schule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